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D2A7B4" w14:textId="77777777" w:rsidR="00F96A54" w:rsidRDefault="00000000">
      <w:pPr>
        <w:spacing w:after="40"/>
      </w:pPr>
      <w:r>
        <w:rPr>
          <w:rFonts w:ascii="Calibri" w:eastAsia="Calibri" w:hAnsi="Calibri" w:cs="Calibri"/>
          <w:b/>
          <w:bCs/>
          <w:color w:val="1F4E79"/>
          <w:sz w:val="52"/>
          <w:szCs w:val="52"/>
        </w:rPr>
        <w:t>PHILIP WILKINS</w:t>
      </w:r>
    </w:p>
    <w:p w14:paraId="57787A7B" w14:textId="2A10D801" w:rsidR="00F96A54" w:rsidRDefault="00000000">
      <w:pPr>
        <w:spacing w:after="60"/>
      </w:pPr>
      <w:r>
        <w:rPr>
          <w:rFonts w:ascii="Calibri" w:eastAsia="Calibri" w:hAnsi="Calibri" w:cs="Calibri"/>
          <w:i/>
          <w:iCs/>
          <w:color w:val="2E75B6"/>
          <w:sz w:val="22"/>
          <w:szCs w:val="22"/>
        </w:rPr>
        <w:t>Enterprise Technical Architect  ·  Integration</w:t>
      </w:r>
      <w:r w:rsidR="00266153">
        <w:rPr>
          <w:rFonts w:ascii="Calibri" w:eastAsia="Calibri" w:hAnsi="Calibri" w:cs="Calibri"/>
          <w:i/>
          <w:iCs/>
          <w:color w:val="2E75B6"/>
          <w:sz w:val="22"/>
          <w:szCs w:val="22"/>
        </w:rPr>
        <w:t xml:space="preserve"> &amp; AI</w:t>
      </w:r>
      <w:r>
        <w:rPr>
          <w:rFonts w:ascii="Calibri" w:eastAsia="Calibri" w:hAnsi="Calibri" w:cs="Calibri"/>
          <w:i/>
          <w:iCs/>
          <w:color w:val="2E75B6"/>
          <w:sz w:val="22"/>
          <w:szCs w:val="22"/>
        </w:rPr>
        <w:t xml:space="preserve"> Specialist  ·  Published Author</w:t>
      </w:r>
      <w:r w:rsidR="00FD5CE4">
        <w:rPr>
          <w:rFonts w:ascii="Calibri" w:eastAsia="Calibri" w:hAnsi="Calibri" w:cs="Calibri"/>
          <w:i/>
          <w:iCs/>
          <w:color w:val="2E75B6"/>
          <w:sz w:val="22"/>
          <w:szCs w:val="22"/>
        </w:rPr>
        <w:t>, Blogger &amp; Conference Speaker</w:t>
      </w:r>
    </w:p>
    <w:p w14:paraId="43E589AA" w14:textId="6AB81803" w:rsidR="00F96A54" w:rsidRDefault="00000000" w:rsidP="00CA42B1">
      <w:pPr>
        <w:tabs>
          <w:tab w:val="left" w:pos="2200"/>
          <w:tab w:val="left" w:pos="4400"/>
          <w:tab w:val="left" w:pos="7200"/>
        </w:tabs>
      </w:pPr>
      <w:r>
        <w:rPr>
          <w:rFonts w:ascii="Calibri" w:eastAsia="Calibri" w:hAnsi="Calibri" w:cs="Calibri"/>
          <w:color w:val="595959"/>
          <w:sz w:val="18"/>
          <w:szCs w:val="18"/>
        </w:rPr>
        <w:t>📍 Basingstoke, Hampshire</w:t>
      </w:r>
      <w:r>
        <w:rPr>
          <w:rFonts w:ascii="Calibri" w:eastAsia="Calibri" w:hAnsi="Calibri" w:cs="Calibri"/>
          <w:sz w:val="18"/>
          <w:szCs w:val="18"/>
        </w:rPr>
        <w:tab/>
      </w:r>
      <w:r>
        <w:rPr>
          <w:rFonts w:ascii="Calibri" w:eastAsia="Calibri" w:hAnsi="Calibri" w:cs="Calibri"/>
          <w:color w:val="595959"/>
          <w:sz w:val="18"/>
          <w:szCs w:val="18"/>
        </w:rPr>
        <w:t>✉  phil@mp3monster.org</w:t>
      </w:r>
      <w:r>
        <w:rPr>
          <w:rFonts w:ascii="Calibri" w:eastAsia="Calibri" w:hAnsi="Calibri" w:cs="Calibri"/>
          <w:sz w:val="18"/>
          <w:szCs w:val="18"/>
        </w:rPr>
        <w:tab/>
      </w:r>
      <w:r>
        <w:rPr>
          <w:rFonts w:ascii="Calibri" w:eastAsia="Calibri" w:hAnsi="Calibri" w:cs="Calibri"/>
          <w:color w:val="595959"/>
          <w:sz w:val="18"/>
          <w:szCs w:val="18"/>
        </w:rPr>
        <w:t>📞 07980 569495</w:t>
      </w:r>
      <w:r w:rsidR="00CA42B1">
        <w:rPr>
          <w:rFonts w:ascii="Calibri" w:eastAsia="Calibri" w:hAnsi="Calibri" w:cs="Calibri"/>
          <w:sz w:val="18"/>
          <w:szCs w:val="18"/>
        </w:rPr>
        <w:t xml:space="preserve"> </w:t>
      </w:r>
      <w:r>
        <w:rPr>
          <w:rFonts w:ascii="Calibri" w:eastAsia="Calibri" w:hAnsi="Calibri" w:cs="Calibri"/>
          <w:color w:val="595959"/>
          <w:sz w:val="18"/>
          <w:szCs w:val="18"/>
        </w:rPr>
        <w:t>🌐 mp3monster.org  ·  linkedin.com/in/philwilkins  ·  github.com/mp3monster</w:t>
      </w:r>
    </w:p>
    <w:p w14:paraId="57DF209D" w14:textId="77777777" w:rsidR="00F96A54" w:rsidRDefault="00F96A54">
      <w:pPr>
        <w:pBdr>
          <w:bottom w:val="single" w:sz="8" w:space="1" w:color="2E75B6"/>
        </w:pBdr>
        <w:spacing w:after="80"/>
      </w:pPr>
    </w:p>
    <w:p w14:paraId="25F3096B" w14:textId="77777777" w:rsidR="00F96A54" w:rsidRDefault="00000000">
      <w:pPr>
        <w:spacing w:before="220" w:after="60"/>
      </w:pPr>
      <w:r>
        <w:rPr>
          <w:rFonts w:ascii="Calibri" w:eastAsia="Calibri" w:hAnsi="Calibri" w:cs="Calibri"/>
          <w:b/>
          <w:bCs/>
          <w:color w:val="1F4E79"/>
          <w:sz w:val="24"/>
          <w:szCs w:val="24"/>
        </w:rPr>
        <w:t>PROFESSIONAL SUMMARY</w:t>
      </w:r>
    </w:p>
    <w:p w14:paraId="77BD144D" w14:textId="77777777" w:rsidR="00F96A54" w:rsidRDefault="00F96A54">
      <w:pPr>
        <w:pBdr>
          <w:bottom w:val="single" w:sz="8" w:space="1" w:color="2E75B6"/>
        </w:pBdr>
        <w:spacing w:after="80"/>
      </w:pPr>
    </w:p>
    <w:p w14:paraId="2BC0C449" w14:textId="3EBDFA30" w:rsidR="00F96A54" w:rsidRDefault="00000000">
      <w:pPr>
        <w:spacing w:before="40" w:after="60"/>
      </w:pPr>
      <w:r>
        <w:rPr>
          <w:rFonts w:ascii="Calibri" w:eastAsia="Calibri" w:hAnsi="Calibri" w:cs="Calibri"/>
          <w:color w:val="595959"/>
        </w:rPr>
        <w:t xml:space="preserve">Enterprise Technical Architect with over 35 years of experience designing and delivering integration, API, and AI-driven solutions at scale — from start-ups to global enterprises. Currently leading architectural strategy for Oracle's Digital Government platform, building AI and data pipelines that process billions of data points weekly to support country-level agricultural intelligence. TOGAF 9 Certified with a consistent track record of translating complex technology into tangible business outcomes, and of scaling engineering teams from greenfield to </w:t>
      </w:r>
      <w:r w:rsidR="00C7483C">
        <w:rPr>
          <w:rFonts w:ascii="Calibri" w:eastAsia="Calibri" w:hAnsi="Calibri" w:cs="Calibri"/>
          <w:color w:val="595959"/>
        </w:rPr>
        <w:t>3</w:t>
      </w:r>
      <w:r>
        <w:rPr>
          <w:rFonts w:ascii="Calibri" w:eastAsia="Calibri" w:hAnsi="Calibri" w:cs="Calibri"/>
          <w:color w:val="595959"/>
        </w:rPr>
        <w:t>0+ engineers. Recognised globally as an Oracle ACE Director (Alumni), published author of four technical books, and a regular speaker at international conferences including Oracle Cloud World, JAX London, and the Linux Foundation Summit.</w:t>
      </w:r>
    </w:p>
    <w:p w14:paraId="1D36F72B" w14:textId="77777777" w:rsidR="00F96A54" w:rsidRDefault="00000000">
      <w:pPr>
        <w:spacing w:before="220" w:after="60"/>
      </w:pPr>
      <w:r>
        <w:rPr>
          <w:rFonts w:ascii="Calibri" w:eastAsia="Calibri" w:hAnsi="Calibri" w:cs="Calibri"/>
          <w:b/>
          <w:bCs/>
          <w:color w:val="1F4E79"/>
          <w:sz w:val="24"/>
          <w:szCs w:val="24"/>
        </w:rPr>
        <w:t>CAREER HISTORY</w:t>
      </w:r>
    </w:p>
    <w:p w14:paraId="60B4ED82" w14:textId="77777777" w:rsidR="00F96A54" w:rsidRDefault="00F96A54" w:rsidP="00266153">
      <w:pPr>
        <w:pBdr>
          <w:bottom w:val="single" w:sz="8" w:space="1" w:color="2E75B6"/>
        </w:pBdr>
        <w:spacing w:after="40"/>
      </w:pPr>
    </w:p>
    <w:p w14:paraId="1808799B" w14:textId="72CC5402" w:rsidR="00F96A54" w:rsidRDefault="00000000">
      <w:pPr>
        <w:tabs>
          <w:tab w:val="right" w:pos="10106"/>
        </w:tabs>
        <w:spacing w:before="180" w:after="40"/>
      </w:pPr>
      <w:r>
        <w:rPr>
          <w:rFonts w:ascii="Calibri" w:eastAsia="Calibri" w:hAnsi="Calibri" w:cs="Calibri"/>
          <w:b/>
          <w:bCs/>
          <w:color w:val="1F4E79"/>
          <w:sz w:val="22"/>
          <w:szCs w:val="22"/>
        </w:rPr>
        <w:t>Oracle</w:t>
      </w:r>
      <w:r>
        <w:rPr>
          <w:rFonts w:ascii="Calibri" w:eastAsia="Calibri" w:hAnsi="Calibri" w:cs="Calibri"/>
          <w:color w:val="595959"/>
          <w:sz w:val="22"/>
          <w:szCs w:val="22"/>
        </w:rPr>
        <w:t xml:space="preserve">  |  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 xml:space="preserve">Lead Architect </w:t>
      </w:r>
      <w:r w:rsidR="00266153">
        <w:rPr>
          <w:rFonts w:ascii="Calibri" w:eastAsia="Calibri" w:hAnsi="Calibri" w:cs="Calibri"/>
          <w:b/>
          <w:bCs/>
          <w:color w:val="000000"/>
          <w:sz w:val="22"/>
          <w:szCs w:val="22"/>
        </w:rPr>
        <w:t>for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 xml:space="preserve"> Integration, APIs &amp; AI for Digital Government</w:t>
      </w:r>
      <w:r w:rsidR="00266153">
        <w:rPr>
          <w:rFonts w:ascii="Calibri" w:eastAsia="Calibri" w:hAnsi="Calibri" w:cs="Calibri"/>
          <w:b/>
          <w:bCs/>
          <w:color w:val="000000"/>
          <w:sz w:val="22"/>
          <w:szCs w:val="22"/>
        </w:rPr>
        <w:t>;</w:t>
      </w:r>
      <w:r w:rsidR="00FD5CE4">
        <w:rPr>
          <w:rFonts w:ascii="Calibri" w:eastAsia="Calibri" w:hAnsi="Calibri" w:cs="Calibri"/>
          <w:b/>
          <w:bCs/>
          <w:color w:val="000000"/>
          <w:sz w:val="22"/>
          <w:szCs w:val="22"/>
        </w:rPr>
        <w:t xml:space="preserve"> </w:t>
      </w:r>
      <w:r w:rsidR="00266153">
        <w:rPr>
          <w:rFonts w:ascii="Calibri" w:eastAsia="Calibri" w:hAnsi="Calibri" w:cs="Calibri"/>
          <w:b/>
          <w:bCs/>
          <w:color w:val="000000"/>
          <w:sz w:val="22"/>
          <w:szCs w:val="22"/>
        </w:rPr>
        <w:t>OCI Prod Mgt</w:t>
      </w:r>
      <w:r w:rsidR="00FD5CE4">
        <w:rPr>
          <w:rFonts w:ascii="Calibri" w:eastAsia="Calibri" w:hAnsi="Calibri" w:cs="Calibri"/>
          <w:b/>
          <w:bCs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</w:rPr>
        <w:tab/>
      </w:r>
      <w:r w:rsidR="00FD5CE4">
        <w:rPr>
          <w:rFonts w:ascii="Calibri" w:eastAsia="Calibri" w:hAnsi="Calibri" w:cs="Calibri"/>
          <w:i/>
          <w:iCs/>
          <w:color w:val="595959"/>
        </w:rPr>
        <w:t>March</w:t>
      </w:r>
      <w:r>
        <w:rPr>
          <w:rFonts w:ascii="Calibri" w:eastAsia="Calibri" w:hAnsi="Calibri" w:cs="Calibri"/>
          <w:i/>
          <w:iCs/>
          <w:color w:val="595959"/>
        </w:rPr>
        <w:t xml:space="preserve"> 202</w:t>
      </w:r>
      <w:r w:rsidR="00FD5CE4">
        <w:rPr>
          <w:rFonts w:ascii="Calibri" w:eastAsia="Calibri" w:hAnsi="Calibri" w:cs="Calibri"/>
          <w:i/>
          <w:iCs/>
          <w:color w:val="595959"/>
        </w:rPr>
        <w:t>2</w:t>
      </w:r>
      <w:r>
        <w:rPr>
          <w:rFonts w:ascii="Calibri" w:eastAsia="Calibri" w:hAnsi="Calibri" w:cs="Calibri"/>
          <w:i/>
          <w:iCs/>
          <w:color w:val="595959"/>
        </w:rPr>
        <w:t xml:space="preserve"> – Present</w:t>
      </w:r>
    </w:p>
    <w:p w14:paraId="3FBFB096" w14:textId="074A1859" w:rsidR="00FD5CE4" w:rsidRDefault="00FD5CE4">
      <w:pPr>
        <w:spacing w:before="40" w:after="60"/>
        <w:rPr>
          <w:rFonts w:ascii="Calibri" w:eastAsia="Calibri" w:hAnsi="Calibri" w:cs="Calibri"/>
          <w:color w:val="595959"/>
        </w:rPr>
      </w:pPr>
      <w:r w:rsidRPr="00FD5CE4">
        <w:rPr>
          <w:rFonts w:ascii="Calibri" w:eastAsia="Calibri" w:hAnsi="Calibri" w:cs="Calibri"/>
          <w:color w:val="595959"/>
        </w:rPr>
        <w:t>Oracle Cloud product management, focusing on outbound technical and architectural thought leadership, referenceable architectural guidance, and solutions that illustrate how OCI technologies can be applied to real-world problems, primarily in event-driven and microservices.</w:t>
      </w:r>
      <w:r>
        <w:rPr>
          <w:rFonts w:ascii="Calibri" w:eastAsia="Calibri" w:hAnsi="Calibri" w:cs="Calibri"/>
          <w:color w:val="595959"/>
        </w:rPr>
        <w:t xml:space="preserve"> </w:t>
      </w:r>
      <w:r w:rsidR="004A41B0">
        <w:rPr>
          <w:rFonts w:ascii="Calibri" w:eastAsia="Calibri" w:hAnsi="Calibri" w:cs="Calibri"/>
          <w:color w:val="595959"/>
        </w:rPr>
        <w:t>Building on my existing community recognition</w:t>
      </w:r>
      <w:r w:rsidR="007E17D0">
        <w:rPr>
          <w:rFonts w:ascii="Calibri" w:eastAsia="Calibri" w:hAnsi="Calibri" w:cs="Calibri"/>
          <w:color w:val="595959"/>
        </w:rPr>
        <w:t xml:space="preserve"> as an Oracle Ace Director.</w:t>
      </w:r>
    </w:p>
    <w:p w14:paraId="182DFFEF" w14:textId="4604B50F" w:rsidR="00F96A54" w:rsidRDefault="00266153">
      <w:pPr>
        <w:spacing w:before="40" w:after="60"/>
      </w:pPr>
      <w:r>
        <w:rPr>
          <w:rFonts w:ascii="Calibri" w:eastAsia="Calibri" w:hAnsi="Calibri" w:cs="Calibri"/>
          <w:color w:val="595959"/>
        </w:rPr>
        <w:t>L</w:t>
      </w:r>
      <w:r w:rsidR="00000000">
        <w:rPr>
          <w:rFonts w:ascii="Calibri" w:eastAsia="Calibri" w:hAnsi="Calibri" w:cs="Calibri"/>
          <w:color w:val="595959"/>
        </w:rPr>
        <w:t>ead architecture for a new Digital Government product suite. Overseeing end-to-end data flows and architectural governance as the engineering group scaled from 5 to 50+ engineers, including a near-shore junior team.</w:t>
      </w:r>
    </w:p>
    <w:p w14:paraId="37C03862" w14:textId="77777777" w:rsidR="00F96A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eastAsia="Calibri" w:hAnsi="Calibri" w:cs="Calibri"/>
          <w:color w:val="595959"/>
        </w:rPr>
        <w:t>Defined the architecture for a country-level agricultural digital twin — detecting and predicting crop production issues (drought, disease, plague) at 10m² resolution, processing billions of data points per week.</w:t>
      </w:r>
    </w:p>
    <w:p w14:paraId="643FE928" w14:textId="6923C036" w:rsidR="00F96A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eastAsia="Calibri" w:hAnsi="Calibri" w:cs="Calibri"/>
          <w:color w:val="595959"/>
        </w:rPr>
        <w:t>Established architectural processes, integration patterns</w:t>
      </w:r>
      <w:r w:rsidR="00324429">
        <w:rPr>
          <w:rFonts w:ascii="Calibri" w:eastAsia="Calibri" w:hAnsi="Calibri" w:cs="Calibri"/>
          <w:color w:val="595959"/>
        </w:rPr>
        <w:t xml:space="preserve"> (APIs, event streams, bulk data ingestion)</w:t>
      </w:r>
      <w:r>
        <w:rPr>
          <w:rFonts w:ascii="Calibri" w:eastAsia="Calibri" w:hAnsi="Calibri" w:cs="Calibri"/>
          <w:color w:val="595959"/>
        </w:rPr>
        <w:t>, and governance frameworks to support rapid team growth while maintaining quality and coherence.</w:t>
      </w:r>
    </w:p>
    <w:p w14:paraId="02E09068" w14:textId="27F48699" w:rsidR="00F96A54" w:rsidRDefault="00324429"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eastAsia="Calibri" w:hAnsi="Calibri" w:cs="Calibri"/>
          <w:color w:val="595959"/>
        </w:rPr>
        <w:t>Provided architectural direction for the adoption of Gen AI, use of AI/ML data pipelines integrating OCI services, real-time streaming, and geospatial analysis to deliver actionable intelligence to government stakeholders.</w:t>
      </w:r>
    </w:p>
    <w:p w14:paraId="7C109655" w14:textId="77777777" w:rsidR="00F96A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eastAsia="Calibri" w:hAnsi="Calibri" w:cs="Calibri"/>
          <w:color w:val="595959"/>
        </w:rPr>
        <w:t>Technical authority bridging product management, senior leadership, and a large junior engineering workforce.</w:t>
      </w:r>
    </w:p>
    <w:p w14:paraId="2FFA9FF3" w14:textId="7F524966" w:rsidR="00F96A54" w:rsidRDefault="00000000" w:rsidP="00FD5CE4">
      <w:pPr>
        <w:spacing w:before="40" w:after="60"/>
      </w:pPr>
      <w:r>
        <w:rPr>
          <w:rFonts w:ascii="Calibri" w:eastAsia="Calibri" w:hAnsi="Calibri" w:cs="Calibri"/>
          <w:b/>
          <w:bCs/>
          <w:color w:val="1F4E79"/>
          <w:sz w:val="22"/>
          <w:szCs w:val="22"/>
        </w:rPr>
        <w:t>Capgemini</w:t>
      </w:r>
      <w:r>
        <w:rPr>
          <w:rFonts w:ascii="Calibri" w:eastAsia="Calibri" w:hAnsi="Calibri" w:cs="Calibri"/>
          <w:color w:val="595959"/>
          <w:sz w:val="22"/>
          <w:szCs w:val="22"/>
        </w:rPr>
        <w:t xml:space="preserve">  |  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(Enterprise) Integration Architect / Design Authority / Tech Evangelist</w:t>
      </w:r>
      <w:r w:rsidR="00266153">
        <w:rPr>
          <w:rFonts w:ascii="Calibri" w:eastAsia="Calibri" w:hAnsi="Calibri" w:cs="Calibri"/>
          <w:b/>
          <w:bCs/>
          <w:color w:val="000000"/>
          <w:sz w:val="22"/>
          <w:szCs w:val="22"/>
        </w:rPr>
        <w:t xml:space="preserve">  </w:t>
      </w:r>
      <w:r>
        <w:rPr>
          <w:rFonts w:ascii="Calibri" w:eastAsia="Calibri" w:hAnsi="Calibri" w:cs="Calibri"/>
          <w:i/>
          <w:iCs/>
          <w:color w:val="595959"/>
        </w:rPr>
        <w:t>October 2016 – March 2022</w:t>
      </w:r>
    </w:p>
    <w:p w14:paraId="3CD70219" w14:textId="7EEE0B7E" w:rsidR="00F96A54" w:rsidRDefault="00000000">
      <w:pPr>
        <w:spacing w:before="40" w:after="60"/>
      </w:pPr>
      <w:r>
        <w:rPr>
          <w:rFonts w:ascii="Calibri" w:eastAsia="Calibri" w:hAnsi="Calibri" w:cs="Calibri"/>
          <w:color w:val="595959"/>
        </w:rPr>
        <w:t>Senior Consulting Technical Architect working with</w:t>
      </w:r>
      <w:r w:rsidR="00BF3441">
        <w:rPr>
          <w:rFonts w:ascii="Calibri" w:eastAsia="Calibri" w:hAnsi="Calibri" w:cs="Calibri"/>
          <w:color w:val="595959"/>
        </w:rPr>
        <w:t xml:space="preserve"> well-known</w:t>
      </w:r>
      <w:r>
        <w:rPr>
          <w:rFonts w:ascii="Calibri" w:eastAsia="Calibri" w:hAnsi="Calibri" w:cs="Calibri"/>
          <w:color w:val="595959"/>
        </w:rPr>
        <w:t xml:space="preserve"> large UK and European customers on iPaaS, API, and microservice solutions — including hybrid and multi-cloud architectures. Recognised globally as an Oracle technical SME within Capgemini.</w:t>
      </w:r>
    </w:p>
    <w:p w14:paraId="1F78443D" w14:textId="77777777" w:rsidR="00F96A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eastAsia="Calibri" w:hAnsi="Calibri" w:cs="Calibri"/>
          <w:color w:val="595959"/>
        </w:rPr>
        <w:t>Delivered several award-winning global, regional, and national solutions in integration and cloud architecture.</w:t>
      </w:r>
    </w:p>
    <w:p w14:paraId="63DE92C1" w14:textId="77777777" w:rsidR="00F96A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eastAsia="Calibri" w:hAnsi="Calibri" w:cs="Calibri"/>
          <w:color w:val="595959"/>
        </w:rPr>
        <w:t>Led the Technical Design Authority and technical practices covering PaaS/middleware: patterns, techniques, and pre-built tooling.</w:t>
      </w:r>
    </w:p>
    <w:p w14:paraId="6CB0D199" w14:textId="77777777" w:rsidR="00F96A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eastAsia="Calibri" w:hAnsi="Calibri" w:cs="Calibri"/>
          <w:color w:val="595959"/>
        </w:rPr>
        <w:t>Developed 'offerings' that differentiated Capgemini in market, cultivating partnerships with Oracle and Flexagon.</w:t>
      </w:r>
    </w:p>
    <w:p w14:paraId="5665D277" w14:textId="77777777" w:rsidR="00F96A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eastAsia="Calibri" w:hAnsi="Calibri" w:cs="Calibri"/>
          <w:color w:val="595959"/>
        </w:rPr>
        <w:t>Became the Delivery Unit's Technology Evangelist — presenting worldwide on cloud adoption, integration, API, and microservices.</w:t>
      </w:r>
    </w:p>
    <w:p w14:paraId="1B48110D" w14:textId="77777777" w:rsidR="00F96A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eastAsia="Calibri" w:hAnsi="Calibri" w:cs="Calibri"/>
          <w:color w:val="595959"/>
        </w:rPr>
        <w:t>Informal mentor to graduates and junior consultants; co-organised a London developer meetup.</w:t>
      </w:r>
    </w:p>
    <w:p w14:paraId="36C2CFD4" w14:textId="77777777" w:rsidR="00F96A54" w:rsidRDefault="00000000">
      <w:pPr>
        <w:tabs>
          <w:tab w:val="right" w:pos="10106"/>
        </w:tabs>
        <w:spacing w:before="180" w:after="40"/>
      </w:pPr>
      <w:r>
        <w:rPr>
          <w:rFonts w:ascii="Calibri" w:eastAsia="Calibri" w:hAnsi="Calibri" w:cs="Calibri"/>
          <w:b/>
          <w:bCs/>
          <w:color w:val="1F4E79"/>
          <w:sz w:val="22"/>
          <w:szCs w:val="22"/>
        </w:rPr>
        <w:t>Specsavers</w:t>
      </w:r>
      <w:r>
        <w:rPr>
          <w:rFonts w:ascii="Calibri" w:eastAsia="Calibri" w:hAnsi="Calibri" w:cs="Calibri"/>
          <w:color w:val="595959"/>
          <w:sz w:val="22"/>
          <w:szCs w:val="22"/>
        </w:rPr>
        <w:t xml:space="preserve">  |  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Enterprise Integration Architect &amp; Framework Architecture Manager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  <w:i/>
          <w:iCs/>
          <w:color w:val="595959"/>
        </w:rPr>
        <w:t>January 2009 – October 2016</w:t>
      </w:r>
    </w:p>
    <w:p w14:paraId="6AABC304" w14:textId="77777777" w:rsidR="00F96A54" w:rsidRDefault="00000000">
      <w:pPr>
        <w:spacing w:before="40" w:after="60"/>
      </w:pPr>
      <w:r>
        <w:rPr>
          <w:rFonts w:ascii="Calibri" w:eastAsia="Calibri" w:hAnsi="Calibri" w:cs="Calibri"/>
          <w:color w:val="595959"/>
        </w:rPr>
        <w:t>Specsavers is a market-leading international eye and hearing healthcare provider operating in 14 countries. Progressed from Framework Architecture Manager to Enterprise Integration Architect as the company replaced 80% of its IT estate.</w:t>
      </w:r>
    </w:p>
    <w:p w14:paraId="5A6569D6" w14:textId="77777777" w:rsidR="00F96A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eastAsia="Calibri" w:hAnsi="Calibri" w:cs="Calibri"/>
          <w:color w:val="595959"/>
        </w:rPr>
        <w:t>Defined the global middleware strategy supporting a new global ERP, retail, supply chain, and manufacturing platform — incorporating API Economy, mobile, SaaS, and cloud adoption.</w:t>
      </w:r>
    </w:p>
    <w:p w14:paraId="7F9A1A78" w14:textId="77777777" w:rsidR="00F96A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eastAsia="Calibri" w:hAnsi="Calibri" w:cs="Calibri"/>
          <w:color w:val="595959"/>
        </w:rPr>
        <w:t>Provided architectural governance addressing legal and industry standards including PCI DSS, Healthcare, Data Protection, and SEPA.</w:t>
      </w:r>
    </w:p>
    <w:p w14:paraId="55F664BB" w14:textId="77777777" w:rsidR="00F96A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eastAsia="Calibri" w:hAnsi="Calibri" w:cs="Calibri"/>
          <w:color w:val="595959"/>
        </w:rPr>
        <w:t>Established and led a technical design authority and integration centre of excellence — driving consistency, reuse, risk management, and business agility.</w:t>
      </w:r>
    </w:p>
    <w:p w14:paraId="68832C94" w14:textId="77777777" w:rsidR="00F96A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eastAsia="Calibri" w:hAnsi="Calibri" w:cs="Calibri"/>
          <w:color w:val="595959"/>
        </w:rPr>
        <w:t>As Framework Architecture Manager: built and led a team delivering middleware and application frameworks, established CI/CD capabilities, and enabled adoption of offshore resources.</w:t>
      </w:r>
    </w:p>
    <w:p w14:paraId="0B521105" w14:textId="77777777" w:rsidR="00F96A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eastAsia="Calibri" w:hAnsi="Calibri" w:cs="Calibri"/>
          <w:color w:val="595959"/>
        </w:rPr>
        <w:lastRenderedPageBreak/>
        <w:t>Active member of the Oracle User Group and Oracle Customer Advisory Board on middleware.</w:t>
      </w:r>
    </w:p>
    <w:p w14:paraId="6663ABD4" w14:textId="77777777" w:rsidR="00F96A54" w:rsidRDefault="00000000">
      <w:pPr>
        <w:tabs>
          <w:tab w:val="right" w:pos="10106"/>
        </w:tabs>
        <w:spacing w:before="180" w:after="40"/>
      </w:pPr>
      <w:r>
        <w:rPr>
          <w:rFonts w:ascii="Calibri" w:eastAsia="Calibri" w:hAnsi="Calibri" w:cs="Calibri"/>
          <w:b/>
          <w:bCs/>
          <w:color w:val="1F4E79"/>
          <w:sz w:val="22"/>
          <w:szCs w:val="22"/>
        </w:rPr>
        <w:t>SeeWhy Software</w:t>
      </w:r>
      <w:r>
        <w:rPr>
          <w:rFonts w:ascii="Calibri" w:eastAsia="Calibri" w:hAnsi="Calibri" w:cs="Calibri"/>
          <w:color w:val="595959"/>
          <w:sz w:val="22"/>
          <w:szCs w:val="22"/>
        </w:rPr>
        <w:t xml:space="preserve">  |  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Integration Architect &amp; Development Manager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  <w:i/>
          <w:iCs/>
          <w:color w:val="595959"/>
        </w:rPr>
        <w:t>September 2003 – January 2009</w:t>
      </w:r>
    </w:p>
    <w:p w14:paraId="18C3DB01" w14:textId="77777777" w:rsidR="00F96A54" w:rsidRDefault="00000000">
      <w:pPr>
        <w:spacing w:before="40" w:after="60"/>
      </w:pPr>
      <w:r>
        <w:rPr>
          <w:rFonts w:ascii="Calibri" w:eastAsia="Calibri" w:hAnsi="Calibri" w:cs="Calibri"/>
          <w:color w:val="595959"/>
        </w:rPr>
        <w:t>Joined this real-time Business Intelligence start-up near its founding, covering the full breadth of technical operations as the company grew.</w:t>
      </w:r>
    </w:p>
    <w:p w14:paraId="2CB579ED" w14:textId="77777777" w:rsidR="00F96A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eastAsia="Calibri" w:hAnsi="Calibri" w:cs="Calibri"/>
          <w:color w:val="595959"/>
        </w:rPr>
        <w:t>Architected the presentation and integration layers to scale for very high data volumes.</w:t>
      </w:r>
    </w:p>
    <w:p w14:paraId="4913344A" w14:textId="77777777" w:rsidR="00F96A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eastAsia="Calibri" w:hAnsi="Calibri" w:cs="Calibri"/>
          <w:color w:val="595959"/>
        </w:rPr>
        <w:t>Development Manager across much of the product set using an agile approach; established development, testing, and CI practices.</w:t>
      </w:r>
    </w:p>
    <w:p w14:paraId="00C9E7C2" w14:textId="77777777" w:rsidR="00F96A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eastAsia="Calibri" w:hAnsi="Calibri" w:cs="Calibri"/>
          <w:color w:val="595959"/>
        </w:rPr>
        <w:t>Customer and partner engagements to deliver adapters and technology demonstrators.</w:t>
      </w:r>
    </w:p>
    <w:p w14:paraId="5CCCAE07" w14:textId="77777777" w:rsidR="00F96A54" w:rsidRDefault="00000000">
      <w:pPr>
        <w:tabs>
          <w:tab w:val="right" w:pos="10106"/>
        </w:tabs>
        <w:spacing w:before="180" w:after="40"/>
      </w:pPr>
      <w:r>
        <w:rPr>
          <w:rFonts w:ascii="Calibri" w:eastAsia="Calibri" w:hAnsi="Calibri" w:cs="Calibri"/>
          <w:b/>
          <w:bCs/>
          <w:color w:val="1F4E79"/>
          <w:sz w:val="22"/>
          <w:szCs w:val="22"/>
        </w:rPr>
        <w:t>Hi-Q Systems Ltd (iWork Group)</w:t>
      </w:r>
      <w:r>
        <w:rPr>
          <w:rFonts w:ascii="Calibri" w:eastAsia="Calibri" w:hAnsi="Calibri" w:cs="Calibri"/>
          <w:color w:val="595959"/>
          <w:sz w:val="22"/>
          <w:szCs w:val="22"/>
        </w:rPr>
        <w:t xml:space="preserve">  |  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Lead Software Architect &amp; Consultant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  <w:i/>
          <w:iCs/>
          <w:color w:val="595959"/>
        </w:rPr>
        <w:t>March 2000 – September 2003</w:t>
      </w:r>
    </w:p>
    <w:p w14:paraId="333D375C" w14:textId="77777777" w:rsidR="00F96A54" w:rsidRDefault="00000000">
      <w:pPr>
        <w:spacing w:before="40" w:after="60"/>
      </w:pPr>
      <w:r>
        <w:rPr>
          <w:rFonts w:ascii="Calibri" w:eastAsia="Calibri" w:hAnsi="Calibri" w:cs="Calibri"/>
          <w:color w:val="595959"/>
        </w:rPr>
        <w:t>Specialist consultancy and software house. Took an EAI prototype for the UK Ministry of Defence and delivered a feature-rich enterprise-ready solution within an 18-month programme — on time, within budget, to a delighted customer.</w:t>
      </w:r>
    </w:p>
    <w:p w14:paraId="4E818A2E" w14:textId="77777777" w:rsidR="00F96A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eastAsia="Calibri" w:hAnsi="Calibri" w:cs="Calibri"/>
          <w:color w:val="595959"/>
        </w:rPr>
        <w:t>Oversaw all technical aspects: feature definition, costing, end-to-end product design, and oversight of delivery partner Logica.</w:t>
      </w:r>
    </w:p>
    <w:p w14:paraId="5A9EE4AB" w14:textId="77777777" w:rsidR="00F96A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eastAsia="Calibri" w:hAnsi="Calibri" w:cs="Calibri"/>
          <w:color w:val="595959"/>
        </w:rPr>
        <w:t>Selected and led a team of 20 engineers; client and partner-facing throughout.</w:t>
      </w:r>
    </w:p>
    <w:p w14:paraId="1CB76BC9" w14:textId="77777777" w:rsidR="00F96A54" w:rsidRDefault="00000000">
      <w:pPr>
        <w:tabs>
          <w:tab w:val="right" w:pos="10106"/>
        </w:tabs>
        <w:spacing w:before="180" w:after="40"/>
      </w:pPr>
      <w:r>
        <w:rPr>
          <w:rFonts w:ascii="Calibri" w:eastAsia="Calibri" w:hAnsi="Calibri" w:cs="Calibri"/>
          <w:b/>
          <w:bCs/>
          <w:color w:val="1F4E79"/>
          <w:sz w:val="22"/>
          <w:szCs w:val="22"/>
        </w:rPr>
        <w:t>EDS</w:t>
      </w:r>
      <w:r>
        <w:rPr>
          <w:rFonts w:ascii="Calibri" w:eastAsia="Calibri" w:hAnsi="Calibri" w:cs="Calibri"/>
          <w:color w:val="595959"/>
          <w:sz w:val="22"/>
          <w:szCs w:val="22"/>
        </w:rPr>
        <w:t xml:space="preserve">  |  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Senior Developer &amp; Technical Lead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  <w:i/>
          <w:iCs/>
          <w:color w:val="595959"/>
        </w:rPr>
        <w:t>March 1995 – March 2000</w:t>
      </w:r>
    </w:p>
    <w:p w14:paraId="43AEB491" w14:textId="77777777" w:rsidR="00F96A54" w:rsidRDefault="00000000">
      <w:pPr>
        <w:spacing w:before="40" w:after="60"/>
      </w:pPr>
      <w:r>
        <w:rPr>
          <w:rFonts w:ascii="Calibri" w:eastAsia="Calibri" w:hAnsi="Calibri" w:cs="Calibri"/>
          <w:color w:val="595959"/>
        </w:rPr>
        <w:t>Technical lead and senior developer on several high-profile defence and government programmes including HLWF Joint Operational Picture (multi-user networked combat simulation display), Trans-Atlantic Air Traffic Control, and Iris X400 military communications.</w:t>
      </w:r>
    </w:p>
    <w:p w14:paraId="20520182" w14:textId="77777777" w:rsidR="00F96A54" w:rsidRDefault="00000000">
      <w:pPr>
        <w:tabs>
          <w:tab w:val="right" w:pos="10106"/>
        </w:tabs>
        <w:spacing w:before="180" w:after="40"/>
      </w:pPr>
      <w:r>
        <w:rPr>
          <w:rFonts w:ascii="Calibri" w:eastAsia="Calibri" w:hAnsi="Calibri" w:cs="Calibri"/>
          <w:b/>
          <w:bCs/>
          <w:color w:val="1F4E79"/>
          <w:sz w:val="22"/>
          <w:szCs w:val="22"/>
        </w:rPr>
        <w:t>GEC Marconi Radar Systems / EASAMS</w:t>
      </w:r>
      <w:r>
        <w:rPr>
          <w:rFonts w:ascii="Calibri" w:eastAsia="Calibri" w:hAnsi="Calibri" w:cs="Calibri"/>
          <w:color w:val="595959"/>
          <w:sz w:val="22"/>
          <w:szCs w:val="22"/>
        </w:rPr>
        <w:t xml:space="preserve">  |  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Developer (Apprentice to Lead)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  <w:i/>
          <w:iCs/>
          <w:color w:val="595959"/>
        </w:rPr>
        <w:t>September 1989 – February 1995</w:t>
      </w:r>
    </w:p>
    <w:p w14:paraId="0510A21C" w14:textId="77777777" w:rsidR="00F96A54" w:rsidRDefault="00000000">
      <w:pPr>
        <w:spacing w:before="40" w:after="60"/>
      </w:pPr>
      <w:r>
        <w:rPr>
          <w:rFonts w:ascii="Calibri" w:eastAsia="Calibri" w:hAnsi="Calibri" w:cs="Calibri"/>
          <w:color w:val="595959"/>
        </w:rPr>
        <w:t>Three-year sponsored apprenticeship with day-release HND, progressing to lead developer on a 3D Radar product and UI development for a military operations simulator.</w:t>
      </w:r>
    </w:p>
    <w:p w14:paraId="6A27C364" w14:textId="77777777" w:rsidR="00F96A54" w:rsidRDefault="00000000">
      <w:pPr>
        <w:spacing w:before="220" w:after="60"/>
      </w:pPr>
      <w:r>
        <w:rPr>
          <w:rFonts w:ascii="Calibri" w:eastAsia="Calibri" w:hAnsi="Calibri" w:cs="Calibri"/>
          <w:b/>
          <w:bCs/>
          <w:color w:val="1F4E79"/>
          <w:sz w:val="24"/>
          <w:szCs w:val="24"/>
        </w:rPr>
        <w:t>PUBLICATIONS</w:t>
      </w:r>
    </w:p>
    <w:p w14:paraId="127FCE83" w14:textId="77777777" w:rsidR="00F96A54" w:rsidRDefault="00F96A54">
      <w:pPr>
        <w:pBdr>
          <w:bottom w:val="single" w:sz="8" w:space="1" w:color="2E75B6"/>
        </w:pBdr>
        <w:spacing w:after="80"/>
      </w:pPr>
    </w:p>
    <w:p w14:paraId="4C2242BE" w14:textId="385094E1" w:rsidR="00F96A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eastAsia="Calibri" w:hAnsi="Calibri" w:cs="Calibri"/>
          <w:color w:val="595959"/>
        </w:rPr>
        <w:t xml:space="preserve">Logs and Telemetry with Fluent Bit, Kubernetes and More — </w:t>
      </w:r>
      <w:r w:rsidR="00CA42B1">
        <w:rPr>
          <w:rFonts w:ascii="Calibri" w:eastAsia="Calibri" w:hAnsi="Calibri" w:cs="Calibri"/>
          <w:color w:val="595959"/>
        </w:rPr>
        <w:t>Manning</w:t>
      </w:r>
    </w:p>
    <w:p w14:paraId="596753FB" w14:textId="5383B82D" w:rsidR="00F96A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eastAsia="Calibri" w:hAnsi="Calibri" w:cs="Calibri"/>
          <w:color w:val="595959"/>
        </w:rPr>
        <w:t xml:space="preserve">Logging in Action with Fluentd, Kubernetes and More — </w:t>
      </w:r>
      <w:r w:rsidR="00CA42B1">
        <w:rPr>
          <w:rFonts w:ascii="Calibri" w:eastAsia="Calibri" w:hAnsi="Calibri" w:cs="Calibri"/>
          <w:color w:val="595959"/>
        </w:rPr>
        <w:t>Manning</w:t>
      </w:r>
    </w:p>
    <w:p w14:paraId="6C0D9FAB" w14:textId="75B1D454" w:rsidR="00F96A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eastAsia="Calibri" w:hAnsi="Calibri" w:cs="Calibri"/>
          <w:color w:val="595959"/>
        </w:rPr>
        <w:t xml:space="preserve">Implementing Oracle Integration Cloud Service — </w:t>
      </w:r>
      <w:r w:rsidR="00CA42B1">
        <w:rPr>
          <w:rFonts w:ascii="Calibri" w:eastAsia="Calibri" w:hAnsi="Calibri" w:cs="Calibri"/>
          <w:color w:val="595959"/>
        </w:rPr>
        <w:t>Packt Publishing</w:t>
      </w:r>
    </w:p>
    <w:p w14:paraId="61B35B01" w14:textId="34BAE21F" w:rsidR="00F96A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eastAsia="Calibri" w:hAnsi="Calibri" w:cs="Calibri"/>
          <w:color w:val="595959"/>
        </w:rPr>
        <w:t xml:space="preserve">Implementing Oracle API Platform Cloud Service — </w:t>
      </w:r>
      <w:r w:rsidR="00CA42B1">
        <w:rPr>
          <w:rFonts w:ascii="Calibri" w:eastAsia="Calibri" w:hAnsi="Calibri" w:cs="Calibri"/>
          <w:color w:val="595959"/>
        </w:rPr>
        <w:t>Packt Publishing</w:t>
      </w:r>
    </w:p>
    <w:p w14:paraId="38B7272E" w14:textId="77777777" w:rsidR="00F96A54" w:rsidRDefault="00000000">
      <w:pPr>
        <w:spacing w:before="40" w:after="60"/>
      </w:pPr>
      <w:r>
        <w:rPr>
          <w:rFonts w:ascii="Calibri" w:eastAsia="Calibri" w:hAnsi="Calibri" w:cs="Calibri"/>
          <w:i/>
          <w:iCs/>
          <w:color w:val="595959"/>
        </w:rPr>
        <w:t>Technical reviewer (pre- and post-publication) for Packt Publishing, Oracle Press, Manning, and Prentice Hall.</w:t>
      </w:r>
    </w:p>
    <w:p w14:paraId="6566E62D" w14:textId="66BBF20C" w:rsidR="00F96A54" w:rsidRDefault="00CA42B1">
      <w:pPr>
        <w:spacing w:before="40" w:after="60"/>
      </w:pPr>
      <w:r>
        <w:rPr>
          <w:rFonts w:ascii="Calibri" w:eastAsia="Calibri" w:hAnsi="Calibri" w:cs="Calibri"/>
          <w:i/>
          <w:iCs/>
          <w:color w:val="595959"/>
        </w:rPr>
        <w:t>C</w:t>
      </w:r>
      <w:r w:rsidR="00000000">
        <w:rPr>
          <w:rFonts w:ascii="Calibri" w:eastAsia="Calibri" w:hAnsi="Calibri" w:cs="Calibri"/>
          <w:i/>
          <w:iCs/>
          <w:color w:val="595959"/>
        </w:rPr>
        <w:t>ontributor to DZone, InfoQ, Software Engineering Daily</w:t>
      </w:r>
      <w:r>
        <w:rPr>
          <w:rFonts w:ascii="Calibri" w:eastAsia="Calibri" w:hAnsi="Calibri" w:cs="Calibri"/>
          <w:i/>
          <w:iCs/>
          <w:color w:val="595959"/>
        </w:rPr>
        <w:t xml:space="preserve"> and others, </w:t>
      </w:r>
      <w:r w:rsidR="00000000">
        <w:rPr>
          <w:rFonts w:ascii="Calibri" w:eastAsia="Calibri" w:hAnsi="Calibri" w:cs="Calibri"/>
          <w:i/>
          <w:iCs/>
          <w:color w:val="595959"/>
        </w:rPr>
        <w:t>own technical blog at mp3monster.org.</w:t>
      </w:r>
    </w:p>
    <w:p w14:paraId="37993DB7" w14:textId="77777777" w:rsidR="00F96A54" w:rsidRDefault="00000000">
      <w:pPr>
        <w:spacing w:before="220" w:after="60"/>
      </w:pPr>
      <w:r>
        <w:rPr>
          <w:rFonts w:ascii="Calibri" w:eastAsia="Calibri" w:hAnsi="Calibri" w:cs="Calibri"/>
          <w:b/>
          <w:bCs/>
          <w:color w:val="1F4E79"/>
          <w:sz w:val="24"/>
          <w:szCs w:val="24"/>
        </w:rPr>
        <w:t>SPEAKING &amp; COMMUNITY</w:t>
      </w:r>
    </w:p>
    <w:p w14:paraId="0CE16881" w14:textId="77777777" w:rsidR="00F96A54" w:rsidRDefault="00F96A54">
      <w:pPr>
        <w:pBdr>
          <w:bottom w:val="single" w:sz="8" w:space="1" w:color="2E75B6"/>
        </w:pBdr>
        <w:spacing w:after="80"/>
      </w:pPr>
    </w:p>
    <w:p w14:paraId="3E72DA3B" w14:textId="77777777" w:rsidR="00F96A54" w:rsidRDefault="00000000">
      <w:pPr>
        <w:spacing w:before="40" w:after="60"/>
      </w:pPr>
      <w:r>
        <w:rPr>
          <w:rFonts w:ascii="Calibri" w:eastAsia="Calibri" w:hAnsi="Calibri" w:cs="Calibri"/>
          <w:color w:val="595959"/>
        </w:rPr>
        <w:t>Regular speaker at international conferences and events across 20+ years, including:</w:t>
      </w:r>
    </w:p>
    <w:p w14:paraId="572ADA35" w14:textId="77777777" w:rsidR="00F96A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eastAsia="Calibri" w:hAnsi="Calibri" w:cs="Calibri"/>
          <w:color w:val="595959"/>
        </w:rPr>
        <w:t>Oracle Cloud World / Oracle Open World</w:t>
      </w:r>
    </w:p>
    <w:p w14:paraId="403DA011" w14:textId="77777777" w:rsidR="00F96A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eastAsia="Calibri" w:hAnsi="Calibri" w:cs="Calibri"/>
          <w:color w:val="595959"/>
        </w:rPr>
        <w:t>Linux Foundation Open Source Summit</w:t>
      </w:r>
    </w:p>
    <w:p w14:paraId="1732736F" w14:textId="77777777" w:rsidR="00F96A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eastAsia="Calibri" w:hAnsi="Calibri" w:cs="Calibri"/>
          <w:color w:val="595959"/>
        </w:rPr>
        <w:t>Gartner AADI Conference</w:t>
      </w:r>
    </w:p>
    <w:p w14:paraId="05833934" w14:textId="77777777" w:rsidR="00F96A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eastAsia="Calibri" w:hAnsi="Calibri" w:cs="Calibri"/>
          <w:color w:val="595959"/>
        </w:rPr>
        <w:t>Developer Week</w:t>
      </w:r>
    </w:p>
    <w:p w14:paraId="3D73152F" w14:textId="77777777" w:rsidR="00266153" w:rsidRDefault="00266153" w:rsidP="00266153"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eastAsia="Calibri" w:hAnsi="Calibri" w:cs="Calibri"/>
          <w:color w:val="595959"/>
        </w:rPr>
        <w:t>JAX London (Leading Java Conference)</w:t>
      </w:r>
    </w:p>
    <w:p w14:paraId="16362522" w14:textId="77777777" w:rsidR="00F96A54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eastAsia="Calibri" w:hAnsi="Calibri" w:cs="Calibri"/>
          <w:color w:val="595959"/>
        </w:rPr>
        <w:t>Oracle User Group events (UK and international)</w:t>
      </w:r>
    </w:p>
    <w:p w14:paraId="363B4765" w14:textId="144B61F5" w:rsidR="00F96A54" w:rsidRDefault="00000000">
      <w:pPr>
        <w:spacing w:before="40" w:after="60"/>
      </w:pPr>
      <w:r>
        <w:rPr>
          <w:rFonts w:ascii="Calibri" w:eastAsia="Calibri" w:hAnsi="Calibri" w:cs="Calibri"/>
          <w:color w:val="595959"/>
        </w:rPr>
        <w:t xml:space="preserve">Oracle ACE Director (Alumni) — </w:t>
      </w:r>
      <w:r w:rsidR="00266153">
        <w:rPr>
          <w:rFonts w:ascii="Calibri" w:eastAsia="Calibri" w:hAnsi="Calibri" w:cs="Calibri"/>
          <w:color w:val="595959"/>
        </w:rPr>
        <w:t>H</w:t>
      </w:r>
      <w:r>
        <w:rPr>
          <w:rFonts w:ascii="Calibri" w:eastAsia="Calibri" w:hAnsi="Calibri" w:cs="Calibri"/>
          <w:color w:val="595959"/>
        </w:rPr>
        <w:t xml:space="preserve">ighest community recognition tier for </w:t>
      </w:r>
      <w:r w:rsidR="00266153">
        <w:rPr>
          <w:rFonts w:ascii="Calibri" w:eastAsia="Calibri" w:hAnsi="Calibri" w:cs="Calibri"/>
          <w:color w:val="595959"/>
        </w:rPr>
        <w:t xml:space="preserve">external </w:t>
      </w:r>
      <w:r>
        <w:rPr>
          <w:rFonts w:ascii="Calibri" w:eastAsia="Calibri" w:hAnsi="Calibri" w:cs="Calibri"/>
          <w:color w:val="595959"/>
        </w:rPr>
        <w:t>Oracle technology advocates.</w:t>
      </w:r>
    </w:p>
    <w:p w14:paraId="1B2EB075" w14:textId="77777777" w:rsidR="00F96A54" w:rsidRDefault="00000000">
      <w:pPr>
        <w:spacing w:before="40" w:after="60"/>
      </w:pPr>
      <w:r>
        <w:rPr>
          <w:rFonts w:ascii="Calibri" w:eastAsia="Calibri" w:hAnsi="Calibri" w:cs="Calibri"/>
          <w:color w:val="595959"/>
        </w:rPr>
        <w:t>Co-organiser of a London developer meetup community while at Capgemini.</w:t>
      </w:r>
    </w:p>
    <w:p w14:paraId="693425E9" w14:textId="77777777" w:rsidR="00F96A54" w:rsidRDefault="00000000">
      <w:pPr>
        <w:spacing w:before="220" w:after="60"/>
      </w:pPr>
      <w:r>
        <w:rPr>
          <w:rFonts w:ascii="Calibri" w:eastAsia="Calibri" w:hAnsi="Calibri" w:cs="Calibri"/>
          <w:b/>
          <w:bCs/>
          <w:color w:val="1F4E79"/>
          <w:sz w:val="24"/>
          <w:szCs w:val="24"/>
        </w:rPr>
        <w:t>CORE SKILLS</w:t>
      </w:r>
    </w:p>
    <w:p w14:paraId="109F3856" w14:textId="77777777" w:rsidR="00F96A54" w:rsidRDefault="00F96A54">
      <w:pPr>
        <w:pBdr>
          <w:bottom w:val="single" w:sz="8" w:space="1" w:color="2E75B6"/>
        </w:pBdr>
        <w:spacing w:after="80"/>
      </w:pP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42"/>
        <w:gridCol w:w="8264"/>
      </w:tblGrid>
      <w:tr w:rsidR="00F96A54" w14:paraId="6D9A0EBA" w14:textId="77777777" w:rsidTr="00CA42B1">
        <w:tc>
          <w:tcPr>
            <w:tcW w:w="184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740E2CE" w14:textId="77777777" w:rsidR="00F96A54" w:rsidRDefault="00000000">
            <w:r>
              <w:rPr>
                <w:rFonts w:ascii="Calibri" w:eastAsia="Calibri" w:hAnsi="Calibri" w:cs="Calibri"/>
                <w:b/>
                <w:bCs/>
                <w:color w:val="1F4E79"/>
                <w:sz w:val="19"/>
                <w:szCs w:val="19"/>
              </w:rPr>
              <w:t>Architecture &amp; Strategy</w:t>
            </w:r>
          </w:p>
        </w:tc>
        <w:tc>
          <w:tcPr>
            <w:tcW w:w="826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49CF15" w14:textId="77777777" w:rsidR="00F96A54" w:rsidRDefault="00000000">
            <w:r>
              <w:rPr>
                <w:rFonts w:ascii="Calibri" w:eastAsia="Calibri" w:hAnsi="Calibri" w:cs="Calibri"/>
                <w:color w:val="595959"/>
                <w:sz w:val="19"/>
                <w:szCs w:val="19"/>
              </w:rPr>
              <w:t>Enterprise Architecture (TOGAF 9), Solution Architecture, Integration Strategy, API Strategy, Microservices, SOA, Digital Twin, AI/ML Architectures, Cloud Strategy (OCI, Azure, AWS)</w:t>
            </w:r>
          </w:p>
        </w:tc>
      </w:tr>
      <w:tr w:rsidR="007D3906" w14:paraId="0AD6530A" w14:textId="77777777" w:rsidTr="00CA42B1">
        <w:tc>
          <w:tcPr>
            <w:tcW w:w="184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E66419" w14:textId="77777777" w:rsidR="007D3906" w:rsidRDefault="007D3906" w:rsidP="00F43A51">
            <w:r>
              <w:rPr>
                <w:rFonts w:ascii="Calibri" w:eastAsia="Calibri" w:hAnsi="Calibri" w:cs="Calibri"/>
                <w:b/>
                <w:bCs/>
                <w:color w:val="1F4E79"/>
                <w:sz w:val="19"/>
                <w:szCs w:val="19"/>
              </w:rPr>
              <w:t>Leadership</w:t>
            </w:r>
          </w:p>
        </w:tc>
        <w:tc>
          <w:tcPr>
            <w:tcW w:w="826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9AE881" w14:textId="77777777" w:rsidR="007D3906" w:rsidRDefault="007D3906" w:rsidP="00F43A51">
            <w:r>
              <w:rPr>
                <w:rFonts w:ascii="Calibri" w:eastAsia="Calibri" w:hAnsi="Calibri" w:cs="Calibri"/>
                <w:color w:val="595959"/>
                <w:sz w:val="19"/>
                <w:szCs w:val="19"/>
              </w:rPr>
              <w:t>Technical Design Authority, Architecture governance, Team building (up to 50+), Mentoring, Recruitment, Vendor relationship management, Multi-million-pound programme delivery</w:t>
            </w:r>
          </w:p>
        </w:tc>
      </w:tr>
      <w:tr w:rsidR="00F96A54" w14:paraId="05576719" w14:textId="77777777" w:rsidTr="00CA42B1">
        <w:tc>
          <w:tcPr>
            <w:tcW w:w="184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33D4F4" w14:textId="77777777" w:rsidR="00F96A54" w:rsidRDefault="00000000">
            <w:r>
              <w:rPr>
                <w:rFonts w:ascii="Calibri" w:eastAsia="Calibri" w:hAnsi="Calibri" w:cs="Calibri"/>
                <w:b/>
                <w:bCs/>
                <w:color w:val="1F4E79"/>
                <w:sz w:val="19"/>
                <w:szCs w:val="19"/>
              </w:rPr>
              <w:lastRenderedPageBreak/>
              <w:t>AI &amp; Data</w:t>
            </w:r>
          </w:p>
        </w:tc>
        <w:tc>
          <w:tcPr>
            <w:tcW w:w="826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17D7752" w14:textId="465D150B" w:rsidR="00F96A54" w:rsidRDefault="00000000">
            <w:r>
              <w:rPr>
                <w:rFonts w:ascii="Calibri" w:eastAsia="Calibri" w:hAnsi="Calibri" w:cs="Calibri"/>
                <w:color w:val="595959"/>
                <w:sz w:val="19"/>
                <w:szCs w:val="19"/>
              </w:rPr>
              <w:t xml:space="preserve">AI strategy, </w:t>
            </w:r>
            <w:r w:rsidR="007D3906">
              <w:rPr>
                <w:rFonts w:ascii="Calibri" w:eastAsia="Calibri" w:hAnsi="Calibri" w:cs="Calibri"/>
                <w:color w:val="595959"/>
                <w:sz w:val="19"/>
                <w:szCs w:val="19"/>
              </w:rPr>
              <w:t>Prompting, RAG,</w:t>
            </w:r>
            <w:r>
              <w:rPr>
                <w:rFonts w:ascii="Calibri" w:eastAsia="Calibri" w:hAnsi="Calibri" w:cs="Calibri"/>
                <w:color w:val="595959"/>
                <w:sz w:val="19"/>
                <w:szCs w:val="19"/>
              </w:rPr>
              <w:t xml:space="preserve"> </w:t>
            </w:r>
            <w:r w:rsidR="000C1679">
              <w:rPr>
                <w:rFonts w:ascii="Calibri" w:eastAsia="Calibri" w:hAnsi="Calibri" w:cs="Calibri"/>
                <w:color w:val="595959"/>
                <w:sz w:val="19"/>
                <w:szCs w:val="19"/>
              </w:rPr>
              <w:t xml:space="preserve">MCP Tooling, </w:t>
            </w:r>
            <w:r>
              <w:rPr>
                <w:rFonts w:ascii="Calibri" w:eastAsia="Calibri" w:hAnsi="Calibri" w:cs="Calibri"/>
                <w:color w:val="595959"/>
                <w:sz w:val="19"/>
                <w:szCs w:val="19"/>
              </w:rPr>
              <w:t>Real-time data pipelines, Stream analytics, Kafka, Geospatial data, Billions-scale data processing</w:t>
            </w:r>
          </w:p>
        </w:tc>
      </w:tr>
      <w:tr w:rsidR="00F96A54" w14:paraId="323243A9" w14:textId="77777777" w:rsidTr="00CA42B1">
        <w:tc>
          <w:tcPr>
            <w:tcW w:w="184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51AE98D" w14:textId="77777777" w:rsidR="00F96A54" w:rsidRDefault="00000000">
            <w:r>
              <w:rPr>
                <w:rFonts w:ascii="Calibri" w:eastAsia="Calibri" w:hAnsi="Calibri" w:cs="Calibri"/>
                <w:b/>
                <w:bCs/>
                <w:color w:val="1F4E79"/>
                <w:sz w:val="19"/>
                <w:szCs w:val="19"/>
              </w:rPr>
              <w:t>Integration &amp; APIs</w:t>
            </w:r>
          </w:p>
        </w:tc>
        <w:tc>
          <w:tcPr>
            <w:tcW w:w="826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FFC5AE" w14:textId="724F7D13" w:rsidR="007D3906" w:rsidRDefault="00000000">
            <w:pPr>
              <w:rPr>
                <w:rFonts w:ascii="Calibri" w:eastAsia="Calibri" w:hAnsi="Calibri" w:cs="Calibri"/>
                <w:color w:val="595959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595959"/>
                <w:sz w:val="19"/>
                <w:szCs w:val="19"/>
              </w:rPr>
              <w:t xml:space="preserve">iPaaS, API Gateway, Microservice patterns, Event-driven architecture, Enterprise Integration Patterns, </w:t>
            </w:r>
            <w:r w:rsidR="007D3906">
              <w:rPr>
                <w:rFonts w:ascii="Calibri" w:eastAsia="Calibri" w:hAnsi="Calibri" w:cs="Calibri"/>
                <w:color w:val="595959"/>
                <w:sz w:val="19"/>
                <w:szCs w:val="19"/>
              </w:rPr>
              <w:t xml:space="preserve">API Design (OpenAPI, Async, MCP …) </w:t>
            </w:r>
          </w:p>
          <w:p w14:paraId="747E73ED" w14:textId="39FD88BA" w:rsidR="00F96A54" w:rsidRDefault="00000000">
            <w:r>
              <w:rPr>
                <w:rFonts w:ascii="Calibri" w:eastAsia="Calibri" w:hAnsi="Calibri" w:cs="Calibri"/>
                <w:color w:val="595959"/>
                <w:sz w:val="19"/>
                <w:szCs w:val="19"/>
              </w:rPr>
              <w:t>Oracle Integration Cloud, Oracle API Platform, WebLogic, SOA Suite</w:t>
            </w:r>
            <w:r w:rsidR="007D3906">
              <w:rPr>
                <w:rFonts w:ascii="Calibri" w:eastAsia="Calibri" w:hAnsi="Calibri" w:cs="Calibri"/>
                <w:color w:val="595959"/>
                <w:sz w:val="19"/>
                <w:szCs w:val="19"/>
              </w:rPr>
              <w:t>, OSS solutions</w:t>
            </w:r>
          </w:p>
        </w:tc>
      </w:tr>
      <w:tr w:rsidR="00F96A54" w14:paraId="6652514F" w14:textId="77777777" w:rsidTr="00CA42B1">
        <w:tc>
          <w:tcPr>
            <w:tcW w:w="184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5A67E9" w14:textId="77777777" w:rsidR="00F96A54" w:rsidRDefault="00000000">
            <w:r>
              <w:rPr>
                <w:rFonts w:ascii="Calibri" w:eastAsia="Calibri" w:hAnsi="Calibri" w:cs="Calibri"/>
                <w:b/>
                <w:bCs/>
                <w:color w:val="1F4E79"/>
                <w:sz w:val="19"/>
                <w:szCs w:val="19"/>
              </w:rPr>
              <w:t>Cloud &amp; DevOps</w:t>
            </w:r>
          </w:p>
        </w:tc>
        <w:tc>
          <w:tcPr>
            <w:tcW w:w="826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51345B" w14:textId="62A668A8" w:rsidR="00F96A54" w:rsidRDefault="00000000">
            <w:r>
              <w:rPr>
                <w:rFonts w:ascii="Calibri" w:eastAsia="Calibri" w:hAnsi="Calibri" w:cs="Calibri"/>
                <w:color w:val="595959"/>
                <w:sz w:val="19"/>
                <w:szCs w:val="19"/>
              </w:rPr>
              <w:t>Oracle Cloud (OCI), Kubernetes (K8s), CI/CD, Docker, Cloud-native design, Multi-cloud portability</w:t>
            </w:r>
            <w:r w:rsidR="007D3906">
              <w:rPr>
                <w:rFonts w:ascii="Calibri" w:eastAsia="Calibri" w:hAnsi="Calibri" w:cs="Calibri"/>
                <w:color w:val="595959"/>
                <w:sz w:val="19"/>
                <w:szCs w:val="19"/>
              </w:rPr>
              <w:t xml:space="preserve">  (some Azure, AWS )</w:t>
            </w:r>
          </w:p>
        </w:tc>
      </w:tr>
      <w:tr w:rsidR="00F96A54" w14:paraId="290DA5FE" w14:textId="77777777" w:rsidTr="00CA42B1">
        <w:tc>
          <w:tcPr>
            <w:tcW w:w="184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06441F" w14:textId="77777777" w:rsidR="00F96A54" w:rsidRDefault="00000000">
            <w:r>
              <w:rPr>
                <w:rFonts w:ascii="Calibri" w:eastAsia="Calibri" w:hAnsi="Calibri" w:cs="Calibri"/>
                <w:b/>
                <w:bCs/>
                <w:color w:val="1F4E79"/>
                <w:sz w:val="19"/>
                <w:szCs w:val="19"/>
              </w:rPr>
              <w:t>Languages &amp; Tools</w:t>
            </w:r>
          </w:p>
        </w:tc>
        <w:tc>
          <w:tcPr>
            <w:tcW w:w="826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E706634" w14:textId="77777777" w:rsidR="00F96A54" w:rsidRDefault="00000000">
            <w:r>
              <w:rPr>
                <w:rFonts w:ascii="Calibri" w:eastAsia="Calibri" w:hAnsi="Calibri" w:cs="Calibri"/>
                <w:color w:val="595959"/>
                <w:sz w:val="19"/>
                <w:szCs w:val="19"/>
              </w:rPr>
              <w:t>Java, Python, Ruby, JavaScript, Go, SQL (PL/SQL, Postgres, MySQL, SQLite), NoSQL, HTML/CSS, UML, ArchiMate</w:t>
            </w:r>
          </w:p>
        </w:tc>
      </w:tr>
      <w:tr w:rsidR="00F96A54" w14:paraId="4F4DA62E" w14:textId="77777777" w:rsidTr="00CA42B1">
        <w:tc>
          <w:tcPr>
            <w:tcW w:w="184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D7D71C8" w14:textId="77777777" w:rsidR="00F96A54" w:rsidRDefault="00000000">
            <w:r>
              <w:rPr>
                <w:rFonts w:ascii="Calibri" w:eastAsia="Calibri" w:hAnsi="Calibri" w:cs="Calibri"/>
                <w:b/>
                <w:bCs/>
                <w:color w:val="1F4E79"/>
                <w:sz w:val="19"/>
                <w:szCs w:val="19"/>
              </w:rPr>
              <w:t>Certifications</w:t>
            </w:r>
          </w:p>
        </w:tc>
        <w:tc>
          <w:tcPr>
            <w:tcW w:w="826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8311C5" w14:textId="4867DCFB" w:rsidR="00F96A54" w:rsidRDefault="00000000">
            <w:r>
              <w:rPr>
                <w:rFonts w:ascii="Calibri" w:eastAsia="Calibri" w:hAnsi="Calibri" w:cs="Calibri"/>
                <w:color w:val="595959"/>
                <w:sz w:val="19"/>
                <w:szCs w:val="19"/>
              </w:rPr>
              <w:t>TOGAF 9 Certified</w:t>
            </w:r>
            <w:r w:rsidR="000C1679">
              <w:rPr>
                <w:rFonts w:ascii="Calibri" w:eastAsia="Calibri" w:hAnsi="Calibri" w:cs="Calibri"/>
                <w:color w:val="595959"/>
                <w:sz w:val="19"/>
                <w:szCs w:val="19"/>
              </w:rPr>
              <w:t xml:space="preserve"> (Certificate No </w:t>
            </w:r>
            <w:r w:rsidR="000C1679" w:rsidRPr="000C1679">
              <w:rPr>
                <w:rFonts w:ascii="Calibri" w:eastAsia="Calibri" w:hAnsi="Calibri" w:cs="Calibri"/>
                <w:color w:val="595959"/>
                <w:sz w:val="19"/>
                <w:szCs w:val="19"/>
              </w:rPr>
              <w:t>82805</w:t>
            </w:r>
            <w:r w:rsidR="000C1679">
              <w:rPr>
                <w:rFonts w:ascii="Calibri" w:eastAsia="Calibri" w:hAnsi="Calibri" w:cs="Calibri"/>
                <w:color w:val="595959"/>
                <w:sz w:val="19"/>
                <w:szCs w:val="19"/>
              </w:rPr>
              <w:t>)</w:t>
            </w:r>
            <w:r>
              <w:rPr>
                <w:rFonts w:ascii="Calibri" w:eastAsia="Calibri" w:hAnsi="Calibri" w:cs="Calibri"/>
                <w:color w:val="595959"/>
                <w:sz w:val="19"/>
                <w:szCs w:val="19"/>
              </w:rPr>
              <w:t xml:space="preserve"> · Oracle ACE Director (Alumni) · PCI DSS · SEPA</w:t>
            </w:r>
          </w:p>
        </w:tc>
      </w:tr>
    </w:tbl>
    <w:p w14:paraId="70ED16F6" w14:textId="77777777" w:rsidR="00F96A54" w:rsidRDefault="00000000">
      <w:pPr>
        <w:spacing w:before="220" w:after="60"/>
      </w:pPr>
      <w:r>
        <w:rPr>
          <w:rFonts w:ascii="Calibri" w:eastAsia="Calibri" w:hAnsi="Calibri" w:cs="Calibri"/>
          <w:b/>
          <w:bCs/>
          <w:color w:val="1F4E79"/>
          <w:sz w:val="24"/>
          <w:szCs w:val="24"/>
        </w:rPr>
        <w:t>EDUCATION</w:t>
      </w:r>
    </w:p>
    <w:p w14:paraId="5296DCEB" w14:textId="77777777" w:rsidR="00F96A54" w:rsidRDefault="00F96A54">
      <w:pPr>
        <w:pBdr>
          <w:bottom w:val="single" w:sz="8" w:space="1" w:color="2E75B6"/>
        </w:pBdr>
        <w:spacing w:after="80"/>
      </w:pPr>
    </w:p>
    <w:p w14:paraId="00A5FF76" w14:textId="77777777" w:rsidR="00F96A54" w:rsidRDefault="00000000">
      <w:pPr>
        <w:tabs>
          <w:tab w:val="left" w:pos="2200"/>
        </w:tabs>
        <w:spacing w:before="60" w:after="40"/>
      </w:pPr>
      <w:r>
        <w:rPr>
          <w:rFonts w:ascii="Calibri" w:eastAsia="Calibri" w:hAnsi="Calibri" w:cs="Calibri"/>
          <w:b/>
          <w:bCs/>
          <w:color w:val="000000"/>
        </w:rPr>
        <w:t>HND Computer Studies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  <w:color w:val="595959"/>
        </w:rPr>
        <w:t>Anglia Polytechnic (day release)</w:t>
      </w:r>
    </w:p>
    <w:p w14:paraId="7B460E68" w14:textId="77777777" w:rsidR="00F96A54" w:rsidRDefault="00000000">
      <w:pPr>
        <w:tabs>
          <w:tab w:val="left" w:pos="2200"/>
        </w:tabs>
        <w:spacing w:before="40" w:after="40"/>
      </w:pPr>
      <w:r>
        <w:rPr>
          <w:rFonts w:ascii="Calibri" w:eastAsia="Calibri" w:hAnsi="Calibri" w:cs="Calibri"/>
          <w:b/>
          <w:bCs/>
          <w:color w:val="000000"/>
        </w:rPr>
        <w:t>A Levels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  <w:color w:val="595959"/>
        </w:rPr>
        <w:t>Computer Science, Geography, Psychology</w:t>
      </w:r>
    </w:p>
    <w:p w14:paraId="49A3A2FE" w14:textId="77777777" w:rsidR="00F96A54" w:rsidRDefault="00000000">
      <w:pPr>
        <w:tabs>
          <w:tab w:val="left" w:pos="2200"/>
        </w:tabs>
        <w:spacing w:before="40" w:after="40"/>
      </w:pPr>
      <w:r>
        <w:rPr>
          <w:rFonts w:ascii="Calibri" w:eastAsia="Calibri" w:hAnsi="Calibri" w:cs="Calibri"/>
          <w:b/>
          <w:bCs/>
          <w:color w:val="000000"/>
        </w:rPr>
        <w:t>GCSEs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  <w:color w:val="595959"/>
        </w:rPr>
        <w:t>Maths, English, Computer Studies, Geography, History, Physics</w:t>
      </w:r>
    </w:p>
    <w:p w14:paraId="25B0CF5B" w14:textId="77777777" w:rsidR="00F96A54" w:rsidRDefault="00000000">
      <w:pPr>
        <w:spacing w:before="220" w:after="60"/>
      </w:pPr>
      <w:r>
        <w:rPr>
          <w:rFonts w:ascii="Calibri" w:eastAsia="Calibri" w:hAnsi="Calibri" w:cs="Calibri"/>
          <w:b/>
          <w:bCs/>
          <w:color w:val="1F4E79"/>
          <w:sz w:val="24"/>
          <w:szCs w:val="24"/>
        </w:rPr>
        <w:t>INTERESTS</w:t>
      </w:r>
    </w:p>
    <w:p w14:paraId="0B0F8AD0" w14:textId="77777777" w:rsidR="00F96A54" w:rsidRDefault="00F96A54">
      <w:pPr>
        <w:pBdr>
          <w:bottom w:val="single" w:sz="8" w:space="1" w:color="2E75B6"/>
        </w:pBdr>
        <w:spacing w:after="80"/>
      </w:pPr>
    </w:p>
    <w:p w14:paraId="6E4CFC3E" w14:textId="45505A3A" w:rsidR="00F96A54" w:rsidRDefault="00000000">
      <w:pPr>
        <w:spacing w:before="40" w:after="60"/>
      </w:pPr>
      <w:r>
        <w:rPr>
          <w:rFonts w:ascii="Calibri" w:eastAsia="Calibri" w:hAnsi="Calibri" w:cs="Calibri"/>
          <w:color w:val="595959"/>
        </w:rPr>
        <w:t>Music enthusiast with an eclectic collection; regularly attends concerts</w:t>
      </w:r>
      <w:r w:rsidR="00266153">
        <w:rPr>
          <w:rFonts w:ascii="Calibri" w:eastAsia="Calibri" w:hAnsi="Calibri" w:cs="Calibri"/>
          <w:color w:val="595959"/>
        </w:rPr>
        <w:t xml:space="preserve"> </w:t>
      </w:r>
      <w:r>
        <w:rPr>
          <w:rFonts w:ascii="Calibri" w:eastAsia="Calibri" w:hAnsi="Calibri" w:cs="Calibri"/>
          <w:color w:val="595959"/>
        </w:rPr>
        <w:t>Strong believer in knowledge sharing through writing, speaking, and community contribution.</w:t>
      </w:r>
    </w:p>
    <w:sectPr w:rsidR="00F96A54">
      <w:pgSz w:w="11906" w:h="16838"/>
      <w:pgMar w:top="900" w:right="900" w:bottom="900" w:left="9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523A6C"/>
    <w:multiLevelType w:val="hybridMultilevel"/>
    <w:tmpl w:val="04D0E78C"/>
    <w:lvl w:ilvl="0" w:tplc="967CC04E">
      <w:start w:val="1"/>
      <w:numFmt w:val="bullet"/>
      <w:lvlText w:val="•"/>
      <w:lvlJc w:val="left"/>
      <w:pPr>
        <w:ind w:left="440" w:hanging="220"/>
      </w:pPr>
    </w:lvl>
    <w:lvl w:ilvl="1" w:tplc="0F00B314">
      <w:numFmt w:val="decimal"/>
      <w:lvlText w:val=""/>
      <w:lvlJc w:val="left"/>
    </w:lvl>
    <w:lvl w:ilvl="2" w:tplc="8C4E1FEC">
      <w:numFmt w:val="decimal"/>
      <w:lvlText w:val=""/>
      <w:lvlJc w:val="left"/>
    </w:lvl>
    <w:lvl w:ilvl="3" w:tplc="EA124468">
      <w:numFmt w:val="decimal"/>
      <w:lvlText w:val=""/>
      <w:lvlJc w:val="left"/>
    </w:lvl>
    <w:lvl w:ilvl="4" w:tplc="D1D0A1D0">
      <w:numFmt w:val="decimal"/>
      <w:lvlText w:val=""/>
      <w:lvlJc w:val="left"/>
    </w:lvl>
    <w:lvl w:ilvl="5" w:tplc="16A064C0">
      <w:numFmt w:val="decimal"/>
      <w:lvlText w:val=""/>
      <w:lvlJc w:val="left"/>
    </w:lvl>
    <w:lvl w:ilvl="6" w:tplc="B6045E30">
      <w:numFmt w:val="decimal"/>
      <w:lvlText w:val=""/>
      <w:lvlJc w:val="left"/>
    </w:lvl>
    <w:lvl w:ilvl="7" w:tplc="EC88C0EE">
      <w:numFmt w:val="decimal"/>
      <w:lvlText w:val=""/>
      <w:lvlJc w:val="left"/>
    </w:lvl>
    <w:lvl w:ilvl="8" w:tplc="157E0ABC">
      <w:numFmt w:val="decimal"/>
      <w:lvlText w:val=""/>
      <w:lvlJc w:val="left"/>
    </w:lvl>
  </w:abstractNum>
  <w:abstractNum w:abstractNumId="1" w15:restartNumberingAfterBreak="0">
    <w:nsid w:val="4CB62EB6"/>
    <w:multiLevelType w:val="hybridMultilevel"/>
    <w:tmpl w:val="86588406"/>
    <w:lvl w:ilvl="0" w:tplc="83E687B6">
      <w:start w:val="1"/>
      <w:numFmt w:val="bullet"/>
      <w:lvlText w:val="–"/>
      <w:lvlJc w:val="left"/>
      <w:pPr>
        <w:ind w:left="720" w:hanging="220"/>
      </w:pPr>
    </w:lvl>
    <w:lvl w:ilvl="1" w:tplc="B538CD60">
      <w:numFmt w:val="decimal"/>
      <w:lvlText w:val=""/>
      <w:lvlJc w:val="left"/>
    </w:lvl>
    <w:lvl w:ilvl="2" w:tplc="8FBE12D0">
      <w:numFmt w:val="decimal"/>
      <w:lvlText w:val=""/>
      <w:lvlJc w:val="left"/>
    </w:lvl>
    <w:lvl w:ilvl="3" w:tplc="38C8C008">
      <w:numFmt w:val="decimal"/>
      <w:lvlText w:val=""/>
      <w:lvlJc w:val="left"/>
    </w:lvl>
    <w:lvl w:ilvl="4" w:tplc="646E6FE2">
      <w:numFmt w:val="decimal"/>
      <w:lvlText w:val=""/>
      <w:lvlJc w:val="left"/>
    </w:lvl>
    <w:lvl w:ilvl="5" w:tplc="A57E40E0">
      <w:numFmt w:val="decimal"/>
      <w:lvlText w:val=""/>
      <w:lvlJc w:val="left"/>
    </w:lvl>
    <w:lvl w:ilvl="6" w:tplc="66CAA8E2">
      <w:numFmt w:val="decimal"/>
      <w:lvlText w:val=""/>
      <w:lvlJc w:val="left"/>
    </w:lvl>
    <w:lvl w:ilvl="7" w:tplc="56C8C496">
      <w:numFmt w:val="decimal"/>
      <w:lvlText w:val=""/>
      <w:lvlJc w:val="left"/>
    </w:lvl>
    <w:lvl w:ilvl="8" w:tplc="27A8CE8E">
      <w:numFmt w:val="decimal"/>
      <w:lvlText w:val=""/>
      <w:lvlJc w:val="left"/>
    </w:lvl>
  </w:abstractNum>
  <w:abstractNum w:abstractNumId="2" w15:restartNumberingAfterBreak="0">
    <w:nsid w:val="4E376831"/>
    <w:multiLevelType w:val="hybridMultilevel"/>
    <w:tmpl w:val="F90E30E2"/>
    <w:lvl w:ilvl="0" w:tplc="D988C652">
      <w:start w:val="1"/>
      <w:numFmt w:val="bullet"/>
      <w:lvlText w:val="●"/>
      <w:lvlJc w:val="left"/>
      <w:pPr>
        <w:ind w:left="720" w:hanging="360"/>
      </w:pPr>
    </w:lvl>
    <w:lvl w:ilvl="1" w:tplc="BC42C0CE">
      <w:start w:val="1"/>
      <w:numFmt w:val="bullet"/>
      <w:lvlText w:val="○"/>
      <w:lvlJc w:val="left"/>
      <w:pPr>
        <w:ind w:left="1440" w:hanging="360"/>
      </w:pPr>
    </w:lvl>
    <w:lvl w:ilvl="2" w:tplc="50AA0A58">
      <w:start w:val="1"/>
      <w:numFmt w:val="bullet"/>
      <w:lvlText w:val="■"/>
      <w:lvlJc w:val="left"/>
      <w:pPr>
        <w:ind w:left="2160" w:hanging="360"/>
      </w:pPr>
    </w:lvl>
    <w:lvl w:ilvl="3" w:tplc="360E2BA2">
      <w:start w:val="1"/>
      <w:numFmt w:val="bullet"/>
      <w:lvlText w:val="●"/>
      <w:lvlJc w:val="left"/>
      <w:pPr>
        <w:ind w:left="2880" w:hanging="360"/>
      </w:pPr>
    </w:lvl>
    <w:lvl w:ilvl="4" w:tplc="68A4C22C">
      <w:start w:val="1"/>
      <w:numFmt w:val="bullet"/>
      <w:lvlText w:val="○"/>
      <w:lvlJc w:val="left"/>
      <w:pPr>
        <w:ind w:left="3600" w:hanging="360"/>
      </w:pPr>
    </w:lvl>
    <w:lvl w:ilvl="5" w:tplc="8D4646F0">
      <w:start w:val="1"/>
      <w:numFmt w:val="bullet"/>
      <w:lvlText w:val="■"/>
      <w:lvlJc w:val="left"/>
      <w:pPr>
        <w:ind w:left="4320" w:hanging="360"/>
      </w:pPr>
    </w:lvl>
    <w:lvl w:ilvl="6" w:tplc="CE44A626">
      <w:start w:val="1"/>
      <w:numFmt w:val="bullet"/>
      <w:lvlText w:val="●"/>
      <w:lvlJc w:val="left"/>
      <w:pPr>
        <w:ind w:left="5040" w:hanging="360"/>
      </w:pPr>
    </w:lvl>
    <w:lvl w:ilvl="7" w:tplc="9F48005E">
      <w:start w:val="1"/>
      <w:numFmt w:val="bullet"/>
      <w:lvlText w:val="●"/>
      <w:lvlJc w:val="left"/>
      <w:pPr>
        <w:ind w:left="5760" w:hanging="360"/>
      </w:pPr>
    </w:lvl>
    <w:lvl w:ilvl="8" w:tplc="4D46D14E">
      <w:start w:val="1"/>
      <w:numFmt w:val="bullet"/>
      <w:lvlText w:val="●"/>
      <w:lvlJc w:val="left"/>
      <w:pPr>
        <w:ind w:left="6480" w:hanging="360"/>
      </w:pPr>
    </w:lvl>
  </w:abstractNum>
  <w:num w:numId="1" w16cid:durableId="1324091774">
    <w:abstractNumId w:val="2"/>
    <w:lvlOverride w:ilvl="0">
      <w:startOverride w:val="1"/>
    </w:lvlOverride>
  </w:num>
  <w:num w:numId="2" w16cid:durableId="208772190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6A54"/>
    <w:rsid w:val="000C1679"/>
    <w:rsid w:val="00105DD8"/>
    <w:rsid w:val="00213249"/>
    <w:rsid w:val="002315DD"/>
    <w:rsid w:val="00266153"/>
    <w:rsid w:val="00324429"/>
    <w:rsid w:val="004A41B0"/>
    <w:rsid w:val="00574771"/>
    <w:rsid w:val="007D3906"/>
    <w:rsid w:val="007E17D0"/>
    <w:rsid w:val="00AC7EAE"/>
    <w:rsid w:val="00BF3441"/>
    <w:rsid w:val="00C224CD"/>
    <w:rsid w:val="00C7483C"/>
    <w:rsid w:val="00CA42B1"/>
    <w:rsid w:val="00F96A54"/>
    <w:rsid w:val="00FD5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342A06"/>
  <w15:docId w15:val="{EC59235A-B071-4438-BA38-8AE70D352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1301</Words>
  <Characters>7419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Phil Wilkins</cp:lastModifiedBy>
  <cp:revision>11</cp:revision>
  <dcterms:created xsi:type="dcterms:W3CDTF">2026-05-05T12:22:00Z</dcterms:created>
  <dcterms:modified xsi:type="dcterms:W3CDTF">2026-05-07T14:54:00Z</dcterms:modified>
</cp:coreProperties>
</file>